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78CC6" w14:textId="77777777" w:rsidR="00C244FC" w:rsidRPr="00C244FC" w:rsidRDefault="00C244FC" w:rsidP="00C244FC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C244FC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3F0321E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</w:p>
    <w:p w14:paraId="50BF667D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  <w:r w:rsidRPr="00C244FC">
        <w:rPr>
          <w:rFonts w:ascii="Tahoma" w:hAnsi="Tahoma" w:cs="Tahoma"/>
          <w:b/>
          <w:bCs/>
          <w:i/>
          <w:lang w:val="es-PE"/>
        </w:rPr>
        <w:t>PACIENTE</w:t>
      </w:r>
      <w:r w:rsidRPr="00C244FC">
        <w:rPr>
          <w:rFonts w:ascii="Tahoma" w:hAnsi="Tahoma" w:cs="Tahoma"/>
          <w:i/>
          <w:lang w:val="es-PE"/>
        </w:rPr>
        <w:tab/>
      </w:r>
      <w:r w:rsidRPr="00C244FC">
        <w:rPr>
          <w:rFonts w:ascii="Tahoma" w:hAnsi="Tahoma" w:cs="Tahoma"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>:</w:t>
      </w:r>
      <w:r w:rsidRPr="00C244FC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 w:rsidRPr="00C244FC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C244FC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59CBAF16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  <w:r w:rsidRPr="00C244FC">
        <w:rPr>
          <w:rFonts w:ascii="Tahoma" w:hAnsi="Tahoma" w:cs="Tahoma"/>
          <w:b/>
          <w:i/>
          <w:lang w:val="es-PE"/>
        </w:rPr>
        <w:t>EDAD</w:t>
      </w:r>
      <w:r w:rsidRPr="00C244FC">
        <w:rPr>
          <w:rFonts w:ascii="Tahoma" w:hAnsi="Tahoma" w:cs="Tahoma"/>
          <w:b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 w:rsidRPr="00C244FC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C244FC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C244FC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C244FC">
        <w:rPr>
          <w:rFonts w:ascii="Tahoma" w:hAnsi="Tahoma" w:cs="Tahoma"/>
          <w:i/>
          <w:lang w:val="es-PE"/>
        </w:rPr>
        <w:t xml:space="preserve">  AÑOS</w:t>
      </w:r>
    </w:p>
    <w:p w14:paraId="7608CB7C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  <w:r w:rsidRPr="00C244FC">
        <w:rPr>
          <w:rFonts w:ascii="Tahoma" w:hAnsi="Tahoma" w:cs="Tahoma"/>
          <w:b/>
          <w:bCs/>
          <w:i/>
          <w:lang w:val="es-PE"/>
        </w:rPr>
        <w:t>EXAMEN</w:t>
      </w:r>
      <w:r w:rsidRPr="00C244FC">
        <w:rPr>
          <w:rFonts w:ascii="Tahoma" w:hAnsi="Tahoma" w:cs="Tahoma"/>
          <w:b/>
          <w:bCs/>
          <w:i/>
          <w:lang w:val="es-PE"/>
        </w:rPr>
        <w:tab/>
      </w:r>
      <w:r w:rsidRPr="00C244FC">
        <w:rPr>
          <w:rFonts w:ascii="Tahoma" w:hAnsi="Tahoma" w:cs="Tahoma"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>:</w:t>
      </w:r>
      <w:r w:rsidRPr="00C244FC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 w:rsidRPr="00C244FC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C244FC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C244FC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4A7354D9" w14:textId="5B7D56E3" w:rsidR="00C244FC" w:rsidRPr="00C244FC" w:rsidRDefault="00C244FC" w:rsidP="00C244FC">
      <w:pPr>
        <w:rPr>
          <w:rFonts w:ascii="Tahoma" w:hAnsi="Tahoma" w:cs="Tahoma"/>
          <w:i/>
          <w:lang w:val="es-PE"/>
        </w:rPr>
      </w:pPr>
      <w:r w:rsidRPr="00C244FC">
        <w:rPr>
          <w:rFonts w:ascii="Tahoma" w:hAnsi="Tahoma" w:cs="Tahoma"/>
          <w:b/>
          <w:bCs/>
          <w:i/>
          <w:lang w:val="es-PE"/>
        </w:rPr>
        <w:t>INDICACIÓN</w:t>
      </w:r>
      <w:r w:rsidRPr="00C244FC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 w:rsidRPr="00C244FC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C244FC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C244FC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458AEBF6" w14:textId="77777777" w:rsidR="00C244FC" w:rsidRPr="00C244FC" w:rsidRDefault="00C244FC" w:rsidP="00C244FC">
      <w:pPr>
        <w:rPr>
          <w:rFonts w:ascii="Tahoma" w:hAnsi="Tahoma" w:cs="Tahoma"/>
          <w:i/>
          <w:lang w:val="es-PE"/>
        </w:rPr>
      </w:pPr>
      <w:r w:rsidRPr="00C244FC">
        <w:rPr>
          <w:rFonts w:ascii="Tahoma" w:hAnsi="Tahoma" w:cs="Tahoma"/>
          <w:b/>
          <w:bCs/>
          <w:i/>
          <w:lang w:val="es-PE"/>
        </w:rPr>
        <w:t>FECHA</w:t>
      </w:r>
      <w:r w:rsidRPr="00C244FC">
        <w:rPr>
          <w:rFonts w:ascii="Tahoma" w:hAnsi="Tahoma" w:cs="Tahoma"/>
          <w:b/>
          <w:bCs/>
          <w:i/>
          <w:lang w:val="es-PE"/>
        </w:rPr>
        <w:tab/>
      </w:r>
      <w:r w:rsidRPr="00C244FC">
        <w:rPr>
          <w:rFonts w:ascii="Tahoma" w:hAnsi="Tahoma" w:cs="Tahoma"/>
          <w:i/>
          <w:lang w:val="es-PE"/>
        </w:rPr>
        <w:tab/>
      </w:r>
      <w:r w:rsidRPr="00C244FC">
        <w:rPr>
          <w:rFonts w:ascii="Tahoma" w:hAnsi="Tahoma" w:cs="Tahoma"/>
          <w:b/>
          <w:i/>
          <w:lang w:val="es-PE"/>
        </w:rPr>
        <w:t>:</w:t>
      </w:r>
      <w:r w:rsidRPr="00C244FC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C244FC">
        <w:rPr>
          <w:rFonts w:ascii="Tahoma" w:hAnsi="Tahoma" w:cs="Tahoma"/>
          <w:i/>
          <w:lang w:val="es-PE"/>
        </w:rPr>
        <w:instrText xml:space="preserve"> </w:instrText>
      </w:r>
      <w:r w:rsidRPr="00C244FC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C244FC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C244FC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7D8B221E" w14:textId="77777777" w:rsidR="00C244FC" w:rsidRPr="00C244FC" w:rsidRDefault="00C244FC" w:rsidP="00C244FC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5DA8CC5D" w14:textId="77777777" w:rsidR="00C244FC" w:rsidRPr="00C244FC" w:rsidRDefault="00C244FC" w:rsidP="00C244FC">
      <w:pPr>
        <w:pStyle w:val="Ttulo1"/>
        <w:rPr>
          <w:rFonts w:ascii="Tahoma" w:hAnsi="Tahoma"/>
          <w:i/>
          <w:sz w:val="22"/>
          <w:szCs w:val="22"/>
          <w:lang w:val="es-PE"/>
        </w:rPr>
      </w:pPr>
      <w:r w:rsidRPr="00C244FC">
        <w:rPr>
          <w:rFonts w:ascii="Tahoma" w:hAnsi="Tahoma"/>
          <w:i/>
          <w:sz w:val="22"/>
          <w:szCs w:val="22"/>
          <w:lang w:val="es-PE"/>
        </w:rPr>
        <w:t>EL ESTUDIO RADIOLÓGICO DEL TÓRAX REALIZADO EN PROYECCIÓN FRONTAL PA DE PIE, MUESTRA:</w:t>
      </w:r>
    </w:p>
    <w:p w14:paraId="2FB4E22E" w14:textId="77777777" w:rsidR="00C244FC" w:rsidRPr="00C244FC" w:rsidRDefault="00C244FC" w:rsidP="00C244FC">
      <w:pPr>
        <w:rPr>
          <w:rFonts w:ascii="Tahoma" w:hAnsi="Tahoma" w:cs="Arial"/>
          <w:b/>
          <w:bCs/>
          <w:i/>
          <w:lang w:val="es-PE"/>
        </w:rPr>
      </w:pPr>
    </w:p>
    <w:p w14:paraId="4955C2BF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 xml:space="preserve">Presencia de finas opacidades de aspecto reticular y laminar proyectadas en la región </w:t>
      </w:r>
      <w:proofErr w:type="spellStart"/>
      <w:r w:rsidRPr="00C244FC">
        <w:rPr>
          <w:rFonts w:ascii="Tahoma" w:hAnsi="Tahoma" w:cs="Arial"/>
          <w:i/>
          <w:lang w:val="es-PE"/>
        </w:rPr>
        <w:t>subclavicular</w:t>
      </w:r>
      <w:proofErr w:type="spellEnd"/>
      <w:r w:rsidRPr="00C244FC">
        <w:rPr>
          <w:rFonts w:ascii="Tahoma" w:hAnsi="Tahoma" w:cs="Arial"/>
          <w:i/>
          <w:lang w:val="es-PE"/>
        </w:rPr>
        <w:t xml:space="preserve"> del hemitórax derecho y región hilio apical del hemitórax izquierdo.</w:t>
      </w:r>
    </w:p>
    <w:p w14:paraId="7A1CF086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Transparencia conservada del resto del parénquima en ambos campos pulmonares.</w:t>
      </w:r>
    </w:p>
    <w:p w14:paraId="43444E66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No se evidencian imágenes de consolidación y/o compromiso alveolar definido actualmente.</w:t>
      </w:r>
    </w:p>
    <w:p w14:paraId="2E807380" w14:textId="77777777" w:rsidR="00C244FC" w:rsidRPr="00C244FC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 xml:space="preserve">Senos </w:t>
      </w:r>
      <w:proofErr w:type="spellStart"/>
      <w:r w:rsidRPr="00C244FC">
        <w:rPr>
          <w:rFonts w:ascii="Tahoma" w:hAnsi="Tahoma" w:cs="Arial"/>
          <w:i/>
          <w:lang w:val="es-PE"/>
        </w:rPr>
        <w:t>costodiafragmáticos</w:t>
      </w:r>
      <w:proofErr w:type="spellEnd"/>
      <w:r w:rsidRPr="00C244FC">
        <w:rPr>
          <w:rFonts w:ascii="Tahoma" w:hAnsi="Tahoma" w:cs="Arial"/>
          <w:i/>
          <w:lang w:val="es-PE"/>
        </w:rPr>
        <w:t xml:space="preserve"> y cardiofrénicos libres.</w:t>
      </w:r>
    </w:p>
    <w:p w14:paraId="10DBC42E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Silueta cardiovascular conservada.</w:t>
      </w:r>
    </w:p>
    <w:p w14:paraId="5A01C18C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Hemidiafragmas en posición normal.</w:t>
      </w:r>
    </w:p>
    <w:p w14:paraId="106AF17A" w14:textId="77777777" w:rsidR="00C244FC" w:rsidRPr="00C07195" w:rsidRDefault="00C244FC" w:rsidP="00C244FC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C07195">
        <w:rPr>
          <w:rFonts w:ascii="Tahoma" w:hAnsi="Tahoma" w:cs="Arial"/>
          <w:i/>
        </w:rPr>
        <w:t>Esqueleto óseo representado dentro de la normalidad.</w:t>
      </w:r>
    </w:p>
    <w:p w14:paraId="71BE9216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</w:p>
    <w:p w14:paraId="36F73BBF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</w:p>
    <w:p w14:paraId="45BBDBA3" w14:textId="77777777" w:rsidR="00C244FC" w:rsidRPr="00C07195" w:rsidRDefault="00C244FC" w:rsidP="00C244FC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C07195">
        <w:rPr>
          <w:rFonts w:ascii="Tahoma" w:hAnsi="Tahoma" w:cs="Arial"/>
          <w:b/>
          <w:bCs/>
          <w:i/>
        </w:rPr>
        <w:t>:</w:t>
      </w:r>
    </w:p>
    <w:p w14:paraId="52E5E078" w14:textId="77777777" w:rsidR="00C244FC" w:rsidRPr="00C07195" w:rsidRDefault="00C244FC" w:rsidP="00C244FC">
      <w:pPr>
        <w:jc w:val="both"/>
        <w:rPr>
          <w:rFonts w:ascii="Tahoma" w:hAnsi="Tahoma" w:cs="Arial"/>
          <w:i/>
        </w:rPr>
      </w:pPr>
    </w:p>
    <w:p w14:paraId="57E136C8" w14:textId="77777777" w:rsidR="00C244FC" w:rsidRPr="00C244FC" w:rsidRDefault="00C244FC" w:rsidP="00C244FC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C244FC">
        <w:rPr>
          <w:rFonts w:ascii="Tahoma" w:hAnsi="Tahoma" w:cs="Arial"/>
          <w:i/>
          <w:lang w:val="es-PE"/>
        </w:rPr>
        <w:t>HALLAZGOS RADIOLOGICOS EN RELACION CON SECUELAS DE PROCESO ESPECÍFICO PULMONAR BILATERAL.</w:t>
      </w:r>
    </w:p>
    <w:p w14:paraId="75FF72AA" w14:textId="77777777" w:rsidR="00C244FC" w:rsidRPr="00C244FC" w:rsidRDefault="00C244FC" w:rsidP="00C244FC">
      <w:pPr>
        <w:jc w:val="both"/>
        <w:rPr>
          <w:rFonts w:ascii="Tahoma" w:hAnsi="Tahoma" w:cs="Arial"/>
          <w:i/>
          <w:lang w:val="es-PE"/>
        </w:rPr>
      </w:pPr>
    </w:p>
    <w:p w14:paraId="63DEE60E" w14:textId="77777777" w:rsidR="00C244FC" w:rsidRPr="00C244FC" w:rsidRDefault="00C244FC" w:rsidP="00C244FC">
      <w:pPr>
        <w:rPr>
          <w:rFonts w:ascii="Tahoma" w:hAnsi="Tahoma"/>
          <w:i/>
          <w:lang w:val="es-PE"/>
        </w:rPr>
      </w:pPr>
      <w:r w:rsidRPr="00C244FC">
        <w:rPr>
          <w:rFonts w:ascii="Tahoma" w:hAnsi="Tahoma"/>
          <w:i/>
          <w:lang w:val="es-PE"/>
        </w:rPr>
        <w:t>S/S CORRELACIONAR CON DATOS CLINICOS Y EXAMENES DE LABORATORIO.</w:t>
      </w:r>
    </w:p>
    <w:p w14:paraId="792CA27D" w14:textId="77777777" w:rsidR="00C244FC" w:rsidRPr="00C244FC" w:rsidRDefault="00C244FC" w:rsidP="00C244FC">
      <w:pPr>
        <w:rPr>
          <w:rFonts w:ascii="Tahoma" w:hAnsi="Tahoma"/>
          <w:i/>
          <w:lang w:val="es-PE"/>
        </w:rPr>
      </w:pPr>
    </w:p>
    <w:p w14:paraId="40629BD5" w14:textId="77777777" w:rsidR="00C244FC" w:rsidRDefault="00C244FC" w:rsidP="00C244FC">
      <w:pPr>
        <w:rPr>
          <w:rFonts w:ascii="Tahoma" w:hAnsi="Tahoma"/>
          <w:i/>
        </w:rPr>
      </w:pPr>
      <w:r>
        <w:rPr>
          <w:rFonts w:ascii="Tahoma" w:hAnsi="Tahoma"/>
          <w:i/>
        </w:rPr>
        <w:t>ATENTAMENTE,</w:t>
      </w:r>
    </w:p>
    <w:p w14:paraId="22010F20" w14:textId="77777777" w:rsidR="00C244FC" w:rsidRDefault="00C244FC" w:rsidP="00C244FC">
      <w:pPr>
        <w:rPr>
          <w:rFonts w:ascii="Tahoma" w:hAnsi="Tahoma"/>
          <w:i/>
        </w:rPr>
      </w:pPr>
    </w:p>
    <w:p w14:paraId="1DAE02D0" w14:textId="0A0A351D" w:rsidR="00C244FC" w:rsidRDefault="00C244FC" w:rsidP="00C244FC">
      <w:pPr>
        <w:rPr>
          <w:rFonts w:ascii="Tahoma" w:hAnsi="Tahoma"/>
          <w:i/>
        </w:rPr>
      </w:pPr>
    </w:p>
    <w:p w14:paraId="37AEA447" w14:textId="44A45601" w:rsidR="00C244FC" w:rsidRDefault="00C244FC" w:rsidP="00C244FC">
      <w:pPr>
        <w:rPr>
          <w:rFonts w:ascii="Tahoma" w:hAnsi="Tahoma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B5D95C5" wp14:editId="5B92D094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366010" cy="1518285"/>
            <wp:effectExtent l="0" t="0" r="0" b="5715"/>
            <wp:wrapNone/>
            <wp:docPr id="1644099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B9971C" w14:textId="77777777" w:rsidR="007E03DB" w:rsidRDefault="007E03DB">
      <w:r>
        <w:separator/>
      </w:r>
    </w:p>
  </w:endnote>
  <w:endnote w:type="continuationSeparator" w:id="0">
    <w:p w14:paraId="7859255B" w14:textId="77777777" w:rsidR="007E03DB" w:rsidRDefault="007E03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3966BE1-AC55-43BA-8DD8-D36630E5C11C}"/>
    <w:embedBold r:id="rId2" w:fontKey="{5E42E38C-2AA7-4759-BBDC-926154CD2927}"/>
    <w:embedItalic r:id="rId3" w:fontKey="{A0F652F9-D8B1-496C-A56B-0B419312B7F8}"/>
    <w:embedBoldItalic r:id="rId4" w:fontKey="{B19ABF27-E84B-446C-B89D-1B253C87EBF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A8CD9EE-6AB5-48AB-805C-88D03F146070}"/>
    <w:embedItalic r:id="rId6" w:fontKey="{8D804EFA-6AAB-46D2-B133-DA19E23E321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58810FE-F3DD-4691-8438-2712AD2EB11E}"/>
    <w:embedBold r:id="rId8" w:fontKey="{7088AFF0-1704-4B3A-814B-0B7D1B072068}"/>
    <w:embedItalic r:id="rId9" w:fontKey="{63AEAFEF-53A8-46B5-ADCF-321A0CFEEA07}"/>
    <w:embedBoldItalic r:id="rId10" w:fontKey="{4B04588A-22CC-463E-85DC-B875EEAB333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6DDA0A54-0F98-4A0F-9303-486D3B5E8F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3E6F099-A4CC-4BC9-BC2C-B09B8CB0976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8DA8A0A-BB94-405E-B86D-3FEF77B27E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032F4" w14:textId="77777777" w:rsidR="007E03DB" w:rsidRDefault="007E03DB">
      <w:r>
        <w:separator/>
      </w:r>
    </w:p>
  </w:footnote>
  <w:footnote w:type="continuationSeparator" w:id="0">
    <w:p w14:paraId="481E84D1" w14:textId="77777777" w:rsidR="007E03DB" w:rsidRDefault="007E03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7E03DB"/>
    <w:rsid w:val="00894C06"/>
    <w:rsid w:val="00941F09"/>
    <w:rsid w:val="00A4047F"/>
    <w:rsid w:val="00C244FC"/>
    <w:rsid w:val="00D73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160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2025-01-29T17:17:00Z</dcterms:created>
  <dcterms:modified xsi:type="dcterms:W3CDTF">2025-01-29T17:17:00Z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